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14" w:rsidRDefault="00B05014" w:rsidP="00B05014">
      <w:pPr>
        <w:spacing w:after="0"/>
      </w:pPr>
      <w:r>
        <w:t>The Holiday Project</w:t>
      </w:r>
      <w:r w:rsidRPr="00B05014">
        <w:t xml:space="preserve"> 201</w:t>
      </w:r>
      <w:r w:rsidR="00E42899">
        <w:t>6</w:t>
      </w:r>
      <w:r w:rsidR="00925201">
        <w:pict>
          <v:rect id="_x0000_i1025" style="width:523.3pt;height:1pt" o:hralign="center" o:hrstd="t" o:hrnoshade="t" o:hr="t" fillcolor="red" stroked="f"/>
        </w:pict>
      </w:r>
    </w:p>
    <w:p w:rsidR="00B05014" w:rsidRPr="00F124BA" w:rsidRDefault="00B05014" w:rsidP="00B05014">
      <w:pPr>
        <w:spacing w:after="0"/>
        <w:jc w:val="center"/>
        <w:rPr>
          <w:color w:val="7F7F7F" w:themeColor="text1" w:themeTint="80"/>
          <w:sz w:val="28"/>
        </w:rPr>
      </w:pPr>
      <w:r w:rsidRPr="00F124BA">
        <w:rPr>
          <w:color w:val="7F7F7F" w:themeColor="text1" w:themeTint="80"/>
          <w:sz w:val="28"/>
        </w:rPr>
        <w:t>Booking Conditions</w:t>
      </w:r>
    </w:p>
    <w:p w:rsidR="00B05014" w:rsidRDefault="00925201">
      <w:r>
        <w:pict>
          <v:rect id="_x0000_i1026" style="width:523.3pt;height:1pt" o:hralign="center" o:hrstd="t" o:hrnoshade="t" o:hr="t" fillcolor="red" stroked="f"/>
        </w:pict>
      </w:r>
    </w:p>
    <w:p w:rsidR="00DA4244" w:rsidRDefault="00DA4244" w:rsidP="00B05014">
      <w:pPr>
        <w:spacing w:after="0"/>
        <w:sectPr w:rsidR="00DA4244" w:rsidSect="00B05014">
          <w:pgSz w:w="11906" w:h="16838"/>
          <w:pgMar w:top="720" w:right="720" w:bottom="720" w:left="720" w:header="708" w:footer="708" w:gutter="0"/>
          <w:cols w:space="708"/>
          <w:docGrid w:linePitch="360"/>
        </w:sectPr>
      </w:pPr>
    </w:p>
    <w:p w:rsidR="00B05014" w:rsidRPr="00BD39D8" w:rsidRDefault="00B05014" w:rsidP="00B05014">
      <w:pPr>
        <w:spacing w:after="0"/>
        <w:rPr>
          <w:sz w:val="2"/>
        </w:rPr>
      </w:pPr>
    </w:p>
    <w:p w:rsidR="00DA4244" w:rsidRPr="00193114" w:rsidRDefault="00DA4244" w:rsidP="00193114">
      <w:pPr>
        <w:pStyle w:val="ListParagraph"/>
        <w:numPr>
          <w:ilvl w:val="0"/>
          <w:numId w:val="2"/>
        </w:numPr>
        <w:spacing w:after="0"/>
        <w:rPr>
          <w:b/>
          <w:sz w:val="18"/>
        </w:rPr>
      </w:pPr>
      <w:r w:rsidRPr="00193114">
        <w:rPr>
          <w:b/>
          <w:sz w:val="18"/>
        </w:rPr>
        <w:t>Bookings</w:t>
      </w:r>
    </w:p>
    <w:p w:rsidR="00F124BA" w:rsidRDefault="00F124BA" w:rsidP="00F124BA">
      <w:pPr>
        <w:spacing w:after="0"/>
        <w:jc w:val="both"/>
        <w:rPr>
          <w:sz w:val="18"/>
        </w:rPr>
      </w:pPr>
      <w:r>
        <w:rPr>
          <w:sz w:val="18"/>
        </w:rPr>
        <w:t xml:space="preserve">To reserve a caravan, please telephone the office on 01563 524800 or email </w:t>
      </w:r>
      <w:hyperlink r:id="rId5" w:history="1">
        <w:r w:rsidRPr="00515734">
          <w:rPr>
            <w:rStyle w:val="Hyperlink"/>
            <w:sz w:val="18"/>
          </w:rPr>
          <w:t>theholidayproject@btconnect.com</w:t>
        </w:r>
      </w:hyperlink>
      <w:r>
        <w:rPr>
          <w:sz w:val="18"/>
        </w:rPr>
        <w:t xml:space="preserve"> where we will advise you of availability and costs.</w:t>
      </w:r>
    </w:p>
    <w:p w:rsidR="00F124BA" w:rsidRPr="00193114" w:rsidRDefault="00F124BA" w:rsidP="00193114">
      <w:pPr>
        <w:pStyle w:val="ListParagraph"/>
        <w:numPr>
          <w:ilvl w:val="0"/>
          <w:numId w:val="2"/>
        </w:numPr>
        <w:spacing w:after="0"/>
        <w:jc w:val="both"/>
        <w:rPr>
          <w:b/>
          <w:sz w:val="18"/>
        </w:rPr>
      </w:pPr>
      <w:r w:rsidRPr="00193114">
        <w:rPr>
          <w:b/>
          <w:sz w:val="18"/>
        </w:rPr>
        <w:t>Payment</w:t>
      </w:r>
    </w:p>
    <w:p w:rsidR="00F124BA" w:rsidRDefault="00F124BA" w:rsidP="00F124BA">
      <w:pPr>
        <w:spacing w:after="0"/>
        <w:jc w:val="both"/>
        <w:rPr>
          <w:sz w:val="18"/>
        </w:rPr>
      </w:pPr>
      <w:r>
        <w:rPr>
          <w:sz w:val="18"/>
        </w:rPr>
        <w:t>A non-refundable deposit of £30 is required to secure your booking which should be paid 2 weeks after your initial enquiry.  Your reservation will not be a confirmed booking until the deposit is received.  The booking must be paid in full 2 weeks before the commencement of your holiday.</w:t>
      </w:r>
      <w:r w:rsidR="00C02149">
        <w:rPr>
          <w:sz w:val="18"/>
        </w:rPr>
        <w:t xml:space="preserve">  Non-payment of the balance on the due date shall be construed as a cancellation.  </w:t>
      </w:r>
      <w:r w:rsidR="001913CA">
        <w:rPr>
          <w:sz w:val="18"/>
        </w:rPr>
        <w:t>Payment can be accepted by cheque, postal order</w:t>
      </w:r>
      <w:r w:rsidR="001913CA" w:rsidRPr="001913CA">
        <w:rPr>
          <w:sz w:val="18"/>
        </w:rPr>
        <w:t xml:space="preserve"> </w:t>
      </w:r>
      <w:r w:rsidR="001913CA">
        <w:rPr>
          <w:sz w:val="18"/>
        </w:rPr>
        <w:t>or cash.  Please do not send any cash through the post.  Cheques should be made payable to “The Holiday Project” and sent to the address at the bottom of the form.</w:t>
      </w:r>
      <w:r w:rsidR="0086119C">
        <w:rPr>
          <w:sz w:val="18"/>
        </w:rPr>
        <w:t xml:space="preserve"> Please take advantage of our interest free savings scheme.</w:t>
      </w:r>
    </w:p>
    <w:p w:rsidR="00193114" w:rsidRPr="00193114" w:rsidRDefault="00193114" w:rsidP="00193114">
      <w:pPr>
        <w:pStyle w:val="ListParagraph"/>
        <w:numPr>
          <w:ilvl w:val="0"/>
          <w:numId w:val="2"/>
        </w:numPr>
        <w:spacing w:after="0"/>
        <w:jc w:val="both"/>
        <w:rPr>
          <w:b/>
          <w:sz w:val="18"/>
        </w:rPr>
      </w:pPr>
      <w:r w:rsidRPr="00193114">
        <w:rPr>
          <w:b/>
          <w:sz w:val="18"/>
        </w:rPr>
        <w:t>Cancellation</w:t>
      </w:r>
      <w:r w:rsidR="00D2463E">
        <w:rPr>
          <w:b/>
          <w:sz w:val="18"/>
        </w:rPr>
        <w:t>/Refund</w:t>
      </w:r>
    </w:p>
    <w:p w:rsidR="00193114" w:rsidRDefault="00193114" w:rsidP="00F124BA">
      <w:pPr>
        <w:spacing w:after="0"/>
        <w:jc w:val="both"/>
        <w:rPr>
          <w:sz w:val="18"/>
        </w:rPr>
      </w:pPr>
      <w:r>
        <w:rPr>
          <w:sz w:val="18"/>
        </w:rPr>
        <w:t>If you need to cancel your booking, please telephone the office as soon as possible so that another family can benefit.  Your £30 deposit is non-re</w:t>
      </w:r>
      <w:r w:rsidR="00CD54C7">
        <w:rPr>
          <w:sz w:val="18"/>
        </w:rPr>
        <w:t>fu</w:t>
      </w:r>
      <w:r>
        <w:rPr>
          <w:sz w:val="18"/>
        </w:rPr>
        <w:t>n</w:t>
      </w:r>
      <w:r w:rsidR="00CD54C7">
        <w:rPr>
          <w:sz w:val="18"/>
        </w:rPr>
        <w:t>d</w:t>
      </w:r>
      <w:r w:rsidR="000F6D0F">
        <w:rPr>
          <w:sz w:val="18"/>
        </w:rPr>
        <w:t>able.</w:t>
      </w:r>
      <w:r>
        <w:rPr>
          <w:sz w:val="18"/>
        </w:rPr>
        <w:t xml:space="preserve"> </w:t>
      </w:r>
      <w:r w:rsidR="005A6530">
        <w:rPr>
          <w:sz w:val="18"/>
        </w:rPr>
        <w:t xml:space="preserve">If you have to leave </w:t>
      </w:r>
      <w:r w:rsidR="00D2463E">
        <w:rPr>
          <w:sz w:val="18"/>
        </w:rPr>
        <w:t xml:space="preserve">your holiday </w:t>
      </w:r>
      <w:r w:rsidR="00287345">
        <w:rPr>
          <w:sz w:val="18"/>
        </w:rPr>
        <w:t>early for any reason</w:t>
      </w:r>
      <w:r w:rsidR="005A6530">
        <w:rPr>
          <w:sz w:val="18"/>
        </w:rPr>
        <w:t>, no refund will be given.</w:t>
      </w:r>
      <w:r w:rsidR="007C539C">
        <w:rPr>
          <w:sz w:val="18"/>
        </w:rPr>
        <w:t xml:space="preserve">  If you cancel </w:t>
      </w:r>
      <w:r w:rsidR="00F43624">
        <w:rPr>
          <w:sz w:val="18"/>
        </w:rPr>
        <w:t>14</w:t>
      </w:r>
      <w:r w:rsidR="007C539C">
        <w:rPr>
          <w:sz w:val="18"/>
        </w:rPr>
        <w:t xml:space="preserve"> days or less prior to the start of your holiday, no refund will be given.  If you cancel </w:t>
      </w:r>
      <w:r w:rsidR="00F43624">
        <w:rPr>
          <w:sz w:val="18"/>
        </w:rPr>
        <w:t>15</w:t>
      </w:r>
      <w:r w:rsidR="007C539C">
        <w:rPr>
          <w:sz w:val="18"/>
        </w:rPr>
        <w:t>-</w:t>
      </w:r>
      <w:r w:rsidR="00CD54C7">
        <w:rPr>
          <w:sz w:val="18"/>
        </w:rPr>
        <w:t>28</w:t>
      </w:r>
      <w:r w:rsidR="003A6433">
        <w:rPr>
          <w:sz w:val="18"/>
        </w:rPr>
        <w:t xml:space="preserve"> </w:t>
      </w:r>
      <w:r w:rsidR="007C539C">
        <w:rPr>
          <w:sz w:val="18"/>
        </w:rPr>
        <w:t>days</w:t>
      </w:r>
      <w:r w:rsidR="00F43624">
        <w:rPr>
          <w:sz w:val="18"/>
        </w:rPr>
        <w:t xml:space="preserve"> before, </w:t>
      </w:r>
      <w:r w:rsidR="003A6433">
        <w:rPr>
          <w:sz w:val="18"/>
        </w:rPr>
        <w:t>50</w:t>
      </w:r>
      <w:r w:rsidR="00F43624">
        <w:rPr>
          <w:sz w:val="18"/>
        </w:rPr>
        <w:t>% of the holiday</w:t>
      </w:r>
      <w:r w:rsidR="00D2463E">
        <w:rPr>
          <w:sz w:val="18"/>
        </w:rPr>
        <w:t xml:space="preserve"> will be refunded.</w:t>
      </w:r>
      <w:r w:rsidR="00CD54C7">
        <w:rPr>
          <w:sz w:val="18"/>
        </w:rPr>
        <w:t xml:space="preserve"> </w:t>
      </w:r>
      <w:r w:rsidR="00B300C9">
        <w:rPr>
          <w:sz w:val="18"/>
        </w:rPr>
        <w:t>29</w:t>
      </w:r>
      <w:r w:rsidR="00CD54C7">
        <w:rPr>
          <w:sz w:val="18"/>
        </w:rPr>
        <w:t xml:space="preserve"> days or more the deposit of £30 will be retained.</w:t>
      </w:r>
    </w:p>
    <w:p w:rsidR="00202B3B" w:rsidRPr="00AA4B3A" w:rsidRDefault="00432ECB" w:rsidP="00AA4B3A">
      <w:pPr>
        <w:pStyle w:val="ListParagraph"/>
        <w:numPr>
          <w:ilvl w:val="0"/>
          <w:numId w:val="2"/>
        </w:numPr>
        <w:spacing w:after="0"/>
        <w:jc w:val="both"/>
        <w:rPr>
          <w:b/>
          <w:sz w:val="18"/>
        </w:rPr>
      </w:pPr>
      <w:r w:rsidRPr="00AA4B3A">
        <w:rPr>
          <w:b/>
          <w:sz w:val="18"/>
        </w:rPr>
        <w:t>Number or Occupants</w:t>
      </w:r>
    </w:p>
    <w:p w:rsidR="00432ECB" w:rsidRDefault="00432ECB" w:rsidP="00F124BA">
      <w:pPr>
        <w:spacing w:after="0"/>
        <w:jc w:val="both"/>
        <w:rPr>
          <w:sz w:val="18"/>
        </w:rPr>
      </w:pPr>
      <w:r>
        <w:rPr>
          <w:sz w:val="18"/>
        </w:rPr>
        <w:t>The number of occupants in caravan numbers G11, G14 and MG8 must not exceed eight (8).  The number of occupants in caravan number MG28 must not exceed six (6).</w:t>
      </w:r>
      <w:r w:rsidR="00AA4B3A">
        <w:rPr>
          <w:sz w:val="18"/>
        </w:rPr>
        <w:t xml:space="preserve"> For insurance purposes, if this condition is not observed, entry to the caravan will be refused.</w:t>
      </w:r>
    </w:p>
    <w:p w:rsidR="009A5341" w:rsidRPr="009A5341" w:rsidRDefault="009A5341" w:rsidP="009A5341">
      <w:pPr>
        <w:pStyle w:val="ListParagraph"/>
        <w:numPr>
          <w:ilvl w:val="0"/>
          <w:numId w:val="2"/>
        </w:numPr>
        <w:spacing w:after="0"/>
        <w:jc w:val="both"/>
        <w:rPr>
          <w:b/>
          <w:sz w:val="18"/>
        </w:rPr>
      </w:pPr>
      <w:r w:rsidRPr="009A5341">
        <w:rPr>
          <w:b/>
          <w:sz w:val="18"/>
        </w:rPr>
        <w:t>Complaints</w:t>
      </w:r>
    </w:p>
    <w:p w:rsidR="009A5341" w:rsidRDefault="009A5341" w:rsidP="00F124BA">
      <w:pPr>
        <w:spacing w:after="0"/>
        <w:jc w:val="both"/>
        <w:rPr>
          <w:sz w:val="18"/>
        </w:rPr>
      </w:pPr>
      <w:r>
        <w:rPr>
          <w:sz w:val="18"/>
        </w:rPr>
        <w:t>Should there be any cause for complaint during the occupation of the caravan, it must be notified as soon as possible to The Holiday Project staff</w:t>
      </w:r>
      <w:r w:rsidR="00D54C31">
        <w:rPr>
          <w:sz w:val="18"/>
        </w:rPr>
        <w:t xml:space="preserve"> and followed up with a </w:t>
      </w:r>
      <w:r w:rsidR="00676DEC">
        <w:rPr>
          <w:sz w:val="18"/>
        </w:rPr>
        <w:t>written letter</w:t>
      </w:r>
      <w:r w:rsidR="002708DA">
        <w:rPr>
          <w:sz w:val="18"/>
        </w:rPr>
        <w:t>.</w:t>
      </w:r>
      <w:r>
        <w:rPr>
          <w:sz w:val="18"/>
        </w:rPr>
        <w:t xml:space="preserve">  Any comments or complaints you make will be viewed as an opportunity to improve our service.  If you have any complaints with the holiday park, please make them known to the park reception.</w:t>
      </w:r>
    </w:p>
    <w:p w:rsidR="008711B3" w:rsidRPr="005F25D9" w:rsidRDefault="008711B3" w:rsidP="005F25D9">
      <w:pPr>
        <w:pStyle w:val="ListParagraph"/>
        <w:numPr>
          <w:ilvl w:val="0"/>
          <w:numId w:val="2"/>
        </w:numPr>
        <w:spacing w:after="0"/>
        <w:jc w:val="both"/>
        <w:rPr>
          <w:b/>
          <w:sz w:val="18"/>
        </w:rPr>
      </w:pPr>
      <w:r w:rsidRPr="005F25D9">
        <w:rPr>
          <w:b/>
          <w:sz w:val="18"/>
        </w:rPr>
        <w:t>Care of the Caravan</w:t>
      </w:r>
    </w:p>
    <w:p w:rsidR="008711B3" w:rsidRDefault="008711B3" w:rsidP="00F124BA">
      <w:pPr>
        <w:spacing w:after="0"/>
        <w:jc w:val="both"/>
        <w:rPr>
          <w:sz w:val="18"/>
        </w:rPr>
      </w:pPr>
      <w:r>
        <w:rPr>
          <w:sz w:val="18"/>
        </w:rPr>
        <w:t xml:space="preserve">The customer </w:t>
      </w:r>
      <w:r w:rsidR="00D2075C">
        <w:rPr>
          <w:sz w:val="18"/>
        </w:rPr>
        <w:t>(Lead name on the booking form)</w:t>
      </w:r>
      <w:r>
        <w:rPr>
          <w:sz w:val="18"/>
        </w:rPr>
        <w:t xml:space="preserve"> shall take all reasonable care of the caravan and its furniture, fittings and effects in or on the property and leave them in the same state of repair and in the same clean and tidy condition at the end of the holiday, ready for the next set of customers.</w:t>
      </w:r>
      <w:r w:rsidR="00FA6289">
        <w:rPr>
          <w:sz w:val="18"/>
        </w:rPr>
        <w:t xml:space="preserve">  The Holiday Project does not employ cleaners and relies on the customers to ensure that the fridge and bin has been emptied, the grill pan cleaned and all bed linen stripped from beds.  Failure to do this will result in the clean/damages fee of £30 being retained.</w:t>
      </w:r>
      <w:r w:rsidR="00F01618">
        <w:rPr>
          <w:sz w:val="18"/>
        </w:rPr>
        <w:t xml:space="preserve">  </w:t>
      </w:r>
      <w:r w:rsidR="00DD0DC2">
        <w:rPr>
          <w:sz w:val="18"/>
        </w:rPr>
        <w:t>If any damage is found, t</w:t>
      </w:r>
      <w:r w:rsidR="00F01618">
        <w:rPr>
          <w:sz w:val="18"/>
        </w:rPr>
        <w:t>he customer will be required to reimburse The Holiday Project for replacement, repair or extra cleaning costs on demand.</w:t>
      </w:r>
    </w:p>
    <w:p w:rsidR="005F25D9" w:rsidRPr="008E2911" w:rsidRDefault="005F25D9" w:rsidP="008E2911">
      <w:pPr>
        <w:pStyle w:val="ListParagraph"/>
        <w:numPr>
          <w:ilvl w:val="0"/>
          <w:numId w:val="2"/>
        </w:numPr>
        <w:spacing w:after="0"/>
        <w:jc w:val="both"/>
        <w:rPr>
          <w:b/>
          <w:sz w:val="18"/>
        </w:rPr>
      </w:pPr>
      <w:r w:rsidRPr="008E2911">
        <w:rPr>
          <w:b/>
          <w:sz w:val="18"/>
        </w:rPr>
        <w:t>Clean/Damages Fee</w:t>
      </w:r>
    </w:p>
    <w:p w:rsidR="005F25D9" w:rsidRDefault="005F25D9" w:rsidP="00F124BA">
      <w:pPr>
        <w:spacing w:after="0"/>
        <w:jc w:val="both"/>
        <w:rPr>
          <w:sz w:val="18"/>
        </w:rPr>
      </w:pPr>
      <w:r>
        <w:rPr>
          <w:sz w:val="18"/>
        </w:rPr>
        <w:t xml:space="preserve">This small fee of £30 will be returned to you after your caravan has been checked at the end of your holiday.  If the caravan is not left in an acceptable condition the clean/damages fee will not be returned.  Please tick the box on your booking form to indicate how you would like this returned.  Please note, the £30 clean/damages fee is different from £30 deposit. </w:t>
      </w:r>
    </w:p>
    <w:p w:rsidR="005F25D9" w:rsidRPr="008711B3" w:rsidRDefault="005F25D9" w:rsidP="00F124BA">
      <w:pPr>
        <w:spacing w:after="0"/>
        <w:jc w:val="both"/>
        <w:rPr>
          <w:sz w:val="18"/>
        </w:rPr>
      </w:pPr>
    </w:p>
    <w:p w:rsidR="00830F7D" w:rsidRPr="00830F7D" w:rsidRDefault="00830F7D" w:rsidP="00830F7D">
      <w:pPr>
        <w:pStyle w:val="ListParagraph"/>
        <w:numPr>
          <w:ilvl w:val="0"/>
          <w:numId w:val="2"/>
        </w:numPr>
        <w:spacing w:after="0"/>
        <w:jc w:val="both"/>
        <w:rPr>
          <w:b/>
          <w:sz w:val="18"/>
        </w:rPr>
      </w:pPr>
      <w:r w:rsidRPr="00830F7D">
        <w:rPr>
          <w:b/>
          <w:sz w:val="18"/>
        </w:rPr>
        <w:t>No Smoking</w:t>
      </w:r>
    </w:p>
    <w:p w:rsidR="00830F7D" w:rsidRDefault="00830F7D" w:rsidP="00F124BA">
      <w:pPr>
        <w:spacing w:after="0"/>
        <w:jc w:val="both"/>
        <w:rPr>
          <w:sz w:val="18"/>
        </w:rPr>
      </w:pPr>
      <w:r>
        <w:rPr>
          <w:sz w:val="18"/>
        </w:rPr>
        <w:t>All caravans are smoke-free.  Smoking is prohibited throughout the entire caravan with no exceptions.  Any evidence of smoking within the caravan will result in non-return of clean/damages fee.</w:t>
      </w:r>
    </w:p>
    <w:p w:rsidR="00830F7D" w:rsidRPr="00EE586B" w:rsidRDefault="00B4471C" w:rsidP="00EE586B">
      <w:pPr>
        <w:pStyle w:val="ListParagraph"/>
        <w:numPr>
          <w:ilvl w:val="0"/>
          <w:numId w:val="2"/>
        </w:numPr>
        <w:spacing w:after="0"/>
        <w:jc w:val="both"/>
        <w:rPr>
          <w:b/>
          <w:sz w:val="18"/>
        </w:rPr>
      </w:pPr>
      <w:r w:rsidRPr="00EE586B">
        <w:rPr>
          <w:b/>
          <w:sz w:val="18"/>
        </w:rPr>
        <w:t>Health and Safety</w:t>
      </w:r>
    </w:p>
    <w:p w:rsidR="00B4471C" w:rsidRDefault="00B4471C" w:rsidP="00F124BA">
      <w:pPr>
        <w:spacing w:after="0"/>
        <w:jc w:val="both"/>
        <w:rPr>
          <w:sz w:val="18"/>
        </w:rPr>
      </w:pPr>
      <w:r>
        <w:rPr>
          <w:sz w:val="18"/>
        </w:rPr>
        <w:t>The Holiday Project complies and adheres to Park Resorts health and safety guidelines.  The caravans are checked annually by qualified contractors</w:t>
      </w:r>
      <w:r w:rsidR="002121EB">
        <w:rPr>
          <w:sz w:val="18"/>
        </w:rPr>
        <w:t xml:space="preserve"> including gas and electrics</w:t>
      </w:r>
      <w:r>
        <w:rPr>
          <w:sz w:val="18"/>
        </w:rPr>
        <w:t>.</w:t>
      </w:r>
    </w:p>
    <w:p w:rsidR="00EE586B" w:rsidRPr="00A53CFF" w:rsidRDefault="00A53CFF" w:rsidP="00A53CFF">
      <w:pPr>
        <w:pStyle w:val="ListParagraph"/>
        <w:numPr>
          <w:ilvl w:val="0"/>
          <w:numId w:val="2"/>
        </w:numPr>
        <w:spacing w:after="0"/>
        <w:jc w:val="both"/>
        <w:rPr>
          <w:b/>
          <w:sz w:val="18"/>
        </w:rPr>
      </w:pPr>
      <w:r w:rsidRPr="00A53CFF">
        <w:rPr>
          <w:b/>
          <w:sz w:val="18"/>
        </w:rPr>
        <w:t>Children</w:t>
      </w:r>
    </w:p>
    <w:p w:rsidR="00A53CFF" w:rsidRDefault="00123EA4" w:rsidP="00F124BA">
      <w:pPr>
        <w:spacing w:after="0"/>
        <w:jc w:val="both"/>
        <w:rPr>
          <w:sz w:val="18"/>
        </w:rPr>
      </w:pPr>
      <w:r>
        <w:rPr>
          <w:sz w:val="18"/>
        </w:rPr>
        <w:t>Customers</w:t>
      </w:r>
      <w:r w:rsidR="00A53CFF">
        <w:rPr>
          <w:sz w:val="18"/>
        </w:rPr>
        <w:t xml:space="preserve"> must accept responsibility for the safety of their children.</w:t>
      </w:r>
    </w:p>
    <w:p w:rsidR="00A53CFF" w:rsidRPr="001311F7" w:rsidRDefault="00290DCB" w:rsidP="001311F7">
      <w:pPr>
        <w:pStyle w:val="ListParagraph"/>
        <w:numPr>
          <w:ilvl w:val="0"/>
          <w:numId w:val="2"/>
        </w:numPr>
        <w:spacing w:after="0"/>
        <w:jc w:val="both"/>
        <w:rPr>
          <w:b/>
          <w:sz w:val="18"/>
        </w:rPr>
      </w:pPr>
      <w:r w:rsidRPr="001311F7">
        <w:rPr>
          <w:b/>
          <w:sz w:val="18"/>
        </w:rPr>
        <w:t>Confidentiality</w:t>
      </w:r>
    </w:p>
    <w:p w:rsidR="00290DCB" w:rsidRDefault="00290DCB" w:rsidP="00F124BA">
      <w:pPr>
        <w:spacing w:after="0"/>
        <w:jc w:val="both"/>
        <w:rPr>
          <w:sz w:val="18"/>
        </w:rPr>
      </w:pPr>
      <w:r>
        <w:rPr>
          <w:sz w:val="18"/>
        </w:rPr>
        <w:t>Employees and Management Committee of The Holiday Project shall not communicate to any individual, agency, organisation or authority, information of a personal nature in relation to spoken, written and data-base information received without the consent of that person, or unless required by law to do so in which case the service user must be informed of the situation.  Photographs will not be used unless a consent form is signed by a responsible adult.</w:t>
      </w:r>
    </w:p>
    <w:p w:rsidR="001311F7" w:rsidRPr="0040035B" w:rsidRDefault="001311F7" w:rsidP="0040035B">
      <w:pPr>
        <w:pStyle w:val="ListParagraph"/>
        <w:numPr>
          <w:ilvl w:val="0"/>
          <w:numId w:val="2"/>
        </w:numPr>
        <w:spacing w:after="0"/>
        <w:jc w:val="both"/>
        <w:rPr>
          <w:b/>
          <w:sz w:val="18"/>
        </w:rPr>
      </w:pPr>
      <w:r w:rsidRPr="0040035B">
        <w:rPr>
          <w:b/>
          <w:sz w:val="18"/>
        </w:rPr>
        <w:t>Admissions Policy</w:t>
      </w:r>
    </w:p>
    <w:p w:rsidR="001311F7" w:rsidRDefault="001311F7" w:rsidP="00F124BA">
      <w:pPr>
        <w:spacing w:after="0"/>
        <w:jc w:val="both"/>
        <w:rPr>
          <w:sz w:val="18"/>
        </w:rPr>
      </w:pPr>
      <w:r>
        <w:rPr>
          <w:sz w:val="18"/>
        </w:rPr>
        <w:t xml:space="preserve">The Holiday Project is available to all, with priority given to residents of East Ayrshire.  Priority is also given to those who are disadvantaged </w:t>
      </w:r>
      <w:r w:rsidR="000F4BCD">
        <w:rPr>
          <w:sz w:val="18"/>
        </w:rPr>
        <w:t xml:space="preserve">for example through poverty and disability. </w:t>
      </w:r>
      <w:r>
        <w:rPr>
          <w:sz w:val="18"/>
        </w:rPr>
        <w:t>Bookings are on a first come first served basis.  Group bookings are at the discretion of The Management Committee (</w:t>
      </w:r>
      <w:r w:rsidR="00377C3D">
        <w:rPr>
          <w:sz w:val="18"/>
        </w:rPr>
        <w:t>however all</w:t>
      </w:r>
      <w:r>
        <w:rPr>
          <w:sz w:val="18"/>
        </w:rPr>
        <w:t xml:space="preserve"> organised community groups</w:t>
      </w:r>
      <w:r w:rsidR="00377C3D">
        <w:rPr>
          <w:sz w:val="18"/>
        </w:rPr>
        <w:t xml:space="preserve"> are welcome</w:t>
      </w:r>
      <w:r>
        <w:rPr>
          <w:sz w:val="18"/>
        </w:rPr>
        <w:t>).</w:t>
      </w:r>
    </w:p>
    <w:p w:rsidR="00D2075C" w:rsidRPr="00D2075C" w:rsidRDefault="00D2075C" w:rsidP="00D2075C">
      <w:pPr>
        <w:pStyle w:val="ListParagraph"/>
        <w:numPr>
          <w:ilvl w:val="0"/>
          <w:numId w:val="2"/>
        </w:numPr>
        <w:spacing w:after="0"/>
        <w:jc w:val="both"/>
        <w:rPr>
          <w:b/>
          <w:sz w:val="18"/>
        </w:rPr>
      </w:pPr>
      <w:r w:rsidRPr="00D2075C">
        <w:rPr>
          <w:b/>
          <w:sz w:val="18"/>
        </w:rPr>
        <w:t>Unacceptable Behaviour</w:t>
      </w:r>
    </w:p>
    <w:p w:rsidR="00C20216" w:rsidRDefault="00780666" w:rsidP="00F124BA">
      <w:pPr>
        <w:spacing w:after="0"/>
        <w:jc w:val="both"/>
        <w:rPr>
          <w:sz w:val="18"/>
        </w:rPr>
      </w:pPr>
      <w:r>
        <w:rPr>
          <w:sz w:val="18"/>
        </w:rPr>
        <w:t xml:space="preserve">The Holiday Project reserves the right to ask </w:t>
      </w:r>
      <w:r w:rsidR="0039026A">
        <w:rPr>
          <w:sz w:val="18"/>
        </w:rPr>
        <w:t>customers</w:t>
      </w:r>
      <w:r>
        <w:rPr>
          <w:sz w:val="18"/>
        </w:rPr>
        <w:t xml:space="preserve"> who contravene the terms and conditions to leave the park immediately</w:t>
      </w:r>
      <w:r w:rsidR="0039026A">
        <w:rPr>
          <w:sz w:val="18"/>
        </w:rPr>
        <w:t xml:space="preserve"> – no refund will be issued</w:t>
      </w:r>
      <w:r>
        <w:rPr>
          <w:sz w:val="18"/>
        </w:rPr>
        <w:t>.  The person whose lead name is on the booking form is responsible for the booking and everyone in their party.</w:t>
      </w:r>
      <w:r w:rsidR="00CB3860">
        <w:rPr>
          <w:sz w:val="18"/>
        </w:rPr>
        <w:t xml:space="preserve">  Please act in a courteous and considerate manner to those around you.</w:t>
      </w:r>
    </w:p>
    <w:p w:rsidR="00801139" w:rsidRDefault="00801139" w:rsidP="00F124BA">
      <w:pPr>
        <w:spacing w:after="0"/>
        <w:jc w:val="both"/>
        <w:rPr>
          <w:sz w:val="18"/>
        </w:rPr>
      </w:pPr>
    </w:p>
    <w:p w:rsidR="00801139" w:rsidRDefault="00801139" w:rsidP="00F124BA">
      <w:pPr>
        <w:spacing w:after="0"/>
        <w:jc w:val="both"/>
        <w:rPr>
          <w:sz w:val="18"/>
        </w:rPr>
      </w:pPr>
    </w:p>
    <w:p w:rsidR="00405E94" w:rsidRPr="000A70DA" w:rsidRDefault="00DF45DF" w:rsidP="000A70DA">
      <w:pPr>
        <w:pStyle w:val="ListParagraph"/>
        <w:spacing w:after="0"/>
        <w:jc w:val="both"/>
        <w:rPr>
          <w:b/>
          <w:sz w:val="18"/>
        </w:rPr>
      </w:pPr>
      <w:r>
        <w:rPr>
          <w:b/>
          <w:sz w:val="18"/>
        </w:rPr>
        <w:t>201</w:t>
      </w:r>
      <w:r w:rsidR="00E42899">
        <w:rPr>
          <w:b/>
          <w:sz w:val="18"/>
        </w:rPr>
        <w:t>6</w:t>
      </w:r>
      <w:r w:rsidR="00C20216" w:rsidRPr="00CD0A15">
        <w:rPr>
          <w:b/>
          <w:sz w:val="18"/>
        </w:rPr>
        <w:t xml:space="preserve"> Tariff</w:t>
      </w:r>
    </w:p>
    <w:tbl>
      <w:tblPr>
        <w:tblStyle w:val="MediumList2-Accent2"/>
        <w:tblW w:w="0" w:type="auto"/>
        <w:tblLook w:val="04A0"/>
      </w:tblPr>
      <w:tblGrid>
        <w:gridCol w:w="3794"/>
        <w:gridCol w:w="850"/>
      </w:tblGrid>
      <w:tr w:rsidR="00F02D1E" w:rsidTr="00FA7A27">
        <w:trPr>
          <w:cnfStyle w:val="100000000000"/>
        </w:trPr>
        <w:tc>
          <w:tcPr>
            <w:cnfStyle w:val="001000000100"/>
            <w:tcW w:w="3794" w:type="dxa"/>
          </w:tcPr>
          <w:p w:rsidR="00F02D1E" w:rsidRPr="001600F3" w:rsidRDefault="00F02D1E" w:rsidP="00F124BA">
            <w:pPr>
              <w:jc w:val="both"/>
              <w:rPr>
                <w:b/>
                <w:sz w:val="18"/>
              </w:rPr>
            </w:pPr>
            <w:r w:rsidRPr="001600F3">
              <w:rPr>
                <w:b/>
                <w:sz w:val="18"/>
              </w:rPr>
              <w:t>DATES</w:t>
            </w:r>
          </w:p>
        </w:tc>
        <w:tc>
          <w:tcPr>
            <w:tcW w:w="850" w:type="dxa"/>
          </w:tcPr>
          <w:p w:rsidR="00F02D1E" w:rsidRPr="001600F3" w:rsidRDefault="00CB2C5A" w:rsidP="00712F88">
            <w:pPr>
              <w:jc w:val="both"/>
              <w:cnfStyle w:val="100000000000"/>
              <w:rPr>
                <w:b/>
                <w:sz w:val="18"/>
              </w:rPr>
            </w:pPr>
            <w:r w:rsidRPr="001600F3">
              <w:rPr>
                <w:b/>
                <w:sz w:val="18"/>
              </w:rPr>
              <w:t>COST</w:t>
            </w:r>
          </w:p>
        </w:tc>
      </w:tr>
      <w:tr w:rsidR="00F02D1E" w:rsidTr="00FA7A27">
        <w:trPr>
          <w:cnfStyle w:val="000000100000"/>
        </w:trPr>
        <w:tc>
          <w:tcPr>
            <w:cnfStyle w:val="001000000000"/>
            <w:tcW w:w="3794" w:type="dxa"/>
          </w:tcPr>
          <w:p w:rsidR="00F02D1E" w:rsidRDefault="00F02D1E" w:rsidP="00E0177C">
            <w:pPr>
              <w:jc w:val="both"/>
              <w:rPr>
                <w:sz w:val="18"/>
              </w:rPr>
            </w:pPr>
          </w:p>
        </w:tc>
        <w:tc>
          <w:tcPr>
            <w:tcW w:w="850" w:type="dxa"/>
          </w:tcPr>
          <w:p w:rsidR="00F02D1E" w:rsidRDefault="00F02D1E" w:rsidP="00E0177C">
            <w:pPr>
              <w:jc w:val="both"/>
              <w:cnfStyle w:val="000000100000"/>
              <w:rPr>
                <w:sz w:val="18"/>
              </w:rPr>
            </w:pPr>
          </w:p>
        </w:tc>
      </w:tr>
      <w:tr w:rsidR="00F02D1E" w:rsidTr="00FA7A27">
        <w:tc>
          <w:tcPr>
            <w:cnfStyle w:val="001000000000"/>
            <w:tcW w:w="3794" w:type="dxa"/>
          </w:tcPr>
          <w:p w:rsidR="00F02D1E" w:rsidRDefault="00F02D1E" w:rsidP="00E42899">
            <w:pPr>
              <w:jc w:val="both"/>
              <w:rPr>
                <w:sz w:val="18"/>
              </w:rPr>
            </w:pPr>
            <w:r>
              <w:rPr>
                <w:sz w:val="18"/>
              </w:rPr>
              <w:t xml:space="preserve">Monday </w:t>
            </w:r>
            <w:r w:rsidR="00E42899">
              <w:rPr>
                <w:sz w:val="18"/>
              </w:rPr>
              <w:t>28</w:t>
            </w:r>
            <w:r w:rsidR="00E0177C">
              <w:rPr>
                <w:sz w:val="18"/>
              </w:rPr>
              <w:t xml:space="preserve"> March</w:t>
            </w:r>
            <w:r>
              <w:rPr>
                <w:sz w:val="18"/>
              </w:rPr>
              <w:t xml:space="preserve">-Monday </w:t>
            </w:r>
            <w:r w:rsidR="001B16D5">
              <w:rPr>
                <w:sz w:val="18"/>
              </w:rPr>
              <w:t>1</w:t>
            </w:r>
            <w:r w:rsidR="00E42899">
              <w:rPr>
                <w:sz w:val="18"/>
              </w:rPr>
              <w:t>6</w:t>
            </w:r>
            <w:r>
              <w:rPr>
                <w:sz w:val="18"/>
              </w:rPr>
              <w:t xml:space="preserve"> May</w:t>
            </w:r>
          </w:p>
        </w:tc>
        <w:tc>
          <w:tcPr>
            <w:tcW w:w="850" w:type="dxa"/>
          </w:tcPr>
          <w:p w:rsidR="00F02D1E" w:rsidRDefault="00F02D1E" w:rsidP="00D6057E">
            <w:pPr>
              <w:jc w:val="both"/>
              <w:cnfStyle w:val="000000000000"/>
              <w:rPr>
                <w:sz w:val="18"/>
              </w:rPr>
            </w:pPr>
            <w:r>
              <w:rPr>
                <w:sz w:val="18"/>
              </w:rPr>
              <w:t>£</w:t>
            </w:r>
            <w:r w:rsidR="001E4F83">
              <w:rPr>
                <w:sz w:val="18"/>
              </w:rPr>
              <w:t>2</w:t>
            </w:r>
            <w:r w:rsidR="00D6057E">
              <w:rPr>
                <w:sz w:val="18"/>
              </w:rPr>
              <w:t>2</w:t>
            </w:r>
            <w:r w:rsidR="001E4F83">
              <w:rPr>
                <w:sz w:val="18"/>
              </w:rPr>
              <w:t>0</w:t>
            </w:r>
          </w:p>
        </w:tc>
      </w:tr>
      <w:tr w:rsidR="00F02D1E" w:rsidTr="00FA7A27">
        <w:trPr>
          <w:cnfStyle w:val="000000100000"/>
        </w:trPr>
        <w:tc>
          <w:tcPr>
            <w:cnfStyle w:val="001000000000"/>
            <w:tcW w:w="3794" w:type="dxa"/>
          </w:tcPr>
          <w:p w:rsidR="00F02D1E" w:rsidRDefault="00F02D1E" w:rsidP="00E42899">
            <w:pPr>
              <w:jc w:val="both"/>
              <w:rPr>
                <w:sz w:val="18"/>
              </w:rPr>
            </w:pPr>
            <w:r>
              <w:rPr>
                <w:sz w:val="18"/>
              </w:rPr>
              <w:t>Monday 2</w:t>
            </w:r>
            <w:r w:rsidR="00E42899">
              <w:rPr>
                <w:sz w:val="18"/>
              </w:rPr>
              <w:t>3</w:t>
            </w:r>
            <w:r>
              <w:rPr>
                <w:sz w:val="18"/>
              </w:rPr>
              <w:t xml:space="preserve"> May-Monday </w:t>
            </w:r>
            <w:r w:rsidR="001B16D5">
              <w:rPr>
                <w:sz w:val="18"/>
              </w:rPr>
              <w:t>2</w:t>
            </w:r>
            <w:r w:rsidR="00E42899">
              <w:rPr>
                <w:sz w:val="18"/>
              </w:rPr>
              <w:t>0</w:t>
            </w:r>
            <w:r>
              <w:rPr>
                <w:sz w:val="18"/>
              </w:rPr>
              <w:t xml:space="preserve"> June</w:t>
            </w:r>
          </w:p>
        </w:tc>
        <w:tc>
          <w:tcPr>
            <w:tcW w:w="850" w:type="dxa"/>
          </w:tcPr>
          <w:p w:rsidR="00F02D1E" w:rsidRDefault="00F02D1E" w:rsidP="00E0177C">
            <w:pPr>
              <w:jc w:val="both"/>
              <w:cnfStyle w:val="000000100000"/>
              <w:rPr>
                <w:sz w:val="18"/>
              </w:rPr>
            </w:pPr>
            <w:r>
              <w:rPr>
                <w:sz w:val="18"/>
              </w:rPr>
              <w:t>£</w:t>
            </w:r>
            <w:r w:rsidR="001E4F83">
              <w:rPr>
                <w:sz w:val="18"/>
              </w:rPr>
              <w:t>2</w:t>
            </w:r>
            <w:r w:rsidR="00E0177C">
              <w:rPr>
                <w:sz w:val="18"/>
              </w:rPr>
              <w:t>5</w:t>
            </w:r>
            <w:r w:rsidR="001E4F83">
              <w:rPr>
                <w:sz w:val="18"/>
              </w:rPr>
              <w:t>0</w:t>
            </w:r>
          </w:p>
        </w:tc>
      </w:tr>
      <w:tr w:rsidR="00F02D1E" w:rsidTr="00FA7A27">
        <w:tc>
          <w:tcPr>
            <w:cnfStyle w:val="001000000000"/>
            <w:tcW w:w="3794" w:type="dxa"/>
          </w:tcPr>
          <w:p w:rsidR="00F02D1E" w:rsidRDefault="00F02D1E" w:rsidP="00E42899">
            <w:pPr>
              <w:jc w:val="both"/>
              <w:rPr>
                <w:sz w:val="18"/>
              </w:rPr>
            </w:pPr>
            <w:r>
              <w:rPr>
                <w:sz w:val="18"/>
              </w:rPr>
              <w:t>Monday 2</w:t>
            </w:r>
            <w:r w:rsidR="00E42899">
              <w:rPr>
                <w:sz w:val="18"/>
              </w:rPr>
              <w:t>7</w:t>
            </w:r>
            <w:r>
              <w:rPr>
                <w:sz w:val="18"/>
              </w:rPr>
              <w:t xml:space="preserve"> June-Monday 1</w:t>
            </w:r>
            <w:r w:rsidR="00E42899">
              <w:rPr>
                <w:sz w:val="18"/>
              </w:rPr>
              <w:t>5</w:t>
            </w:r>
            <w:r>
              <w:rPr>
                <w:sz w:val="18"/>
              </w:rPr>
              <w:t xml:space="preserve"> August</w:t>
            </w:r>
          </w:p>
        </w:tc>
        <w:tc>
          <w:tcPr>
            <w:tcW w:w="850" w:type="dxa"/>
          </w:tcPr>
          <w:p w:rsidR="00F02D1E" w:rsidRDefault="00F02D1E" w:rsidP="001B16D5">
            <w:pPr>
              <w:jc w:val="both"/>
              <w:cnfStyle w:val="000000000000"/>
              <w:rPr>
                <w:sz w:val="18"/>
              </w:rPr>
            </w:pPr>
            <w:r>
              <w:rPr>
                <w:sz w:val="18"/>
              </w:rPr>
              <w:t>£</w:t>
            </w:r>
            <w:r w:rsidR="001B16D5">
              <w:rPr>
                <w:sz w:val="18"/>
              </w:rPr>
              <w:t>30</w:t>
            </w:r>
            <w:r w:rsidR="001E4F83">
              <w:rPr>
                <w:sz w:val="18"/>
              </w:rPr>
              <w:t>0</w:t>
            </w:r>
          </w:p>
        </w:tc>
      </w:tr>
      <w:tr w:rsidR="00F02D1E" w:rsidTr="00FA7A27">
        <w:trPr>
          <w:cnfStyle w:val="000000100000"/>
        </w:trPr>
        <w:tc>
          <w:tcPr>
            <w:cnfStyle w:val="001000000000"/>
            <w:tcW w:w="3794" w:type="dxa"/>
          </w:tcPr>
          <w:p w:rsidR="00F02D1E" w:rsidRDefault="00F02D1E" w:rsidP="00E42899">
            <w:pPr>
              <w:jc w:val="both"/>
              <w:rPr>
                <w:sz w:val="18"/>
              </w:rPr>
            </w:pPr>
            <w:r>
              <w:rPr>
                <w:sz w:val="18"/>
              </w:rPr>
              <w:t xml:space="preserve">Monday </w:t>
            </w:r>
            <w:r w:rsidR="00E42899">
              <w:rPr>
                <w:sz w:val="18"/>
              </w:rPr>
              <w:t>22</w:t>
            </w:r>
            <w:r>
              <w:rPr>
                <w:sz w:val="18"/>
              </w:rPr>
              <w:t xml:space="preserve"> August-Monday 1</w:t>
            </w:r>
            <w:r w:rsidR="00E42899">
              <w:rPr>
                <w:sz w:val="18"/>
              </w:rPr>
              <w:t>9</w:t>
            </w:r>
            <w:r>
              <w:rPr>
                <w:sz w:val="18"/>
              </w:rPr>
              <w:t xml:space="preserve"> September</w:t>
            </w:r>
          </w:p>
        </w:tc>
        <w:tc>
          <w:tcPr>
            <w:tcW w:w="850" w:type="dxa"/>
          </w:tcPr>
          <w:p w:rsidR="00F02D1E" w:rsidRDefault="00F02D1E" w:rsidP="00D6057E">
            <w:pPr>
              <w:jc w:val="both"/>
              <w:cnfStyle w:val="000000100000"/>
              <w:rPr>
                <w:sz w:val="18"/>
              </w:rPr>
            </w:pPr>
            <w:r>
              <w:rPr>
                <w:sz w:val="18"/>
              </w:rPr>
              <w:t>£</w:t>
            </w:r>
            <w:r w:rsidR="001E4F83">
              <w:rPr>
                <w:sz w:val="18"/>
              </w:rPr>
              <w:t>2</w:t>
            </w:r>
            <w:r w:rsidR="00D6057E">
              <w:rPr>
                <w:sz w:val="18"/>
              </w:rPr>
              <w:t>2</w:t>
            </w:r>
            <w:r w:rsidR="001E4F83">
              <w:rPr>
                <w:sz w:val="18"/>
              </w:rPr>
              <w:t>0</w:t>
            </w:r>
          </w:p>
        </w:tc>
      </w:tr>
      <w:tr w:rsidR="00F02D1E" w:rsidTr="00FA7A27">
        <w:tc>
          <w:tcPr>
            <w:cnfStyle w:val="001000000000"/>
            <w:tcW w:w="3794" w:type="dxa"/>
          </w:tcPr>
          <w:p w:rsidR="00F02D1E" w:rsidRDefault="00B87B62" w:rsidP="00E42899">
            <w:pPr>
              <w:jc w:val="both"/>
              <w:rPr>
                <w:sz w:val="18"/>
              </w:rPr>
            </w:pPr>
            <w:r>
              <w:rPr>
                <w:sz w:val="18"/>
              </w:rPr>
              <w:t>Monday 2</w:t>
            </w:r>
            <w:r w:rsidR="00E42899">
              <w:rPr>
                <w:sz w:val="18"/>
              </w:rPr>
              <w:t>6</w:t>
            </w:r>
            <w:r w:rsidR="00F02D1E">
              <w:rPr>
                <w:sz w:val="18"/>
              </w:rPr>
              <w:t xml:space="preserve"> September-Monday 2</w:t>
            </w:r>
            <w:r w:rsidR="00E42899">
              <w:rPr>
                <w:sz w:val="18"/>
              </w:rPr>
              <w:t>4</w:t>
            </w:r>
            <w:r w:rsidR="00F02D1E">
              <w:rPr>
                <w:sz w:val="18"/>
              </w:rPr>
              <w:t xml:space="preserve"> October</w:t>
            </w:r>
          </w:p>
        </w:tc>
        <w:tc>
          <w:tcPr>
            <w:tcW w:w="850" w:type="dxa"/>
          </w:tcPr>
          <w:p w:rsidR="00F02D1E" w:rsidRDefault="00F02D1E" w:rsidP="00D6057E">
            <w:pPr>
              <w:jc w:val="both"/>
              <w:cnfStyle w:val="000000000000"/>
              <w:rPr>
                <w:sz w:val="18"/>
              </w:rPr>
            </w:pPr>
            <w:r>
              <w:rPr>
                <w:sz w:val="18"/>
              </w:rPr>
              <w:t>£</w:t>
            </w:r>
            <w:r w:rsidR="001E4F83">
              <w:rPr>
                <w:sz w:val="18"/>
              </w:rPr>
              <w:t>1</w:t>
            </w:r>
            <w:r w:rsidR="00D6057E">
              <w:rPr>
                <w:sz w:val="18"/>
              </w:rPr>
              <w:t>9</w:t>
            </w:r>
            <w:r w:rsidR="001E4F83">
              <w:rPr>
                <w:sz w:val="18"/>
              </w:rPr>
              <w:t>5</w:t>
            </w:r>
          </w:p>
        </w:tc>
      </w:tr>
      <w:tr w:rsidR="00F02D1E" w:rsidTr="00FA7A27">
        <w:trPr>
          <w:cnfStyle w:val="000000100000"/>
        </w:trPr>
        <w:tc>
          <w:tcPr>
            <w:cnfStyle w:val="001000000000"/>
            <w:tcW w:w="3794" w:type="dxa"/>
          </w:tcPr>
          <w:p w:rsidR="00FA7A27" w:rsidRDefault="00925201" w:rsidP="00F124BA">
            <w:pPr>
              <w:jc w:val="both"/>
              <w:rPr>
                <w:sz w:val="18"/>
              </w:rPr>
            </w:pPr>
            <w:r w:rsidRPr="00925201">
              <w:rPr>
                <w:rFonts w:asciiTheme="minorHAnsi" w:eastAsiaTheme="minorHAnsi" w:hAnsiTheme="minorHAnsi" w:cstheme="minorBidi"/>
                <w:color w:val="auto"/>
              </w:rPr>
              <w:pict>
                <v:rect id="_x0000_i1027" style="width:523.3pt;height:1pt" o:hralign="center" o:hrstd="t" o:hrnoshade="t" o:hr="t" fillcolor="red" stroked="f"/>
              </w:pict>
            </w:r>
          </w:p>
          <w:p w:rsidR="00F02D1E" w:rsidRDefault="00F02D1E" w:rsidP="00F124BA">
            <w:pPr>
              <w:jc w:val="both"/>
              <w:rPr>
                <w:sz w:val="18"/>
              </w:rPr>
            </w:pPr>
            <w:r>
              <w:rPr>
                <w:sz w:val="18"/>
              </w:rPr>
              <w:t>2 nights £</w:t>
            </w:r>
            <w:r w:rsidR="00E0177C">
              <w:rPr>
                <w:sz w:val="18"/>
              </w:rPr>
              <w:t>100</w:t>
            </w:r>
            <w:r>
              <w:rPr>
                <w:sz w:val="18"/>
              </w:rPr>
              <w:t>, 3 nights £</w:t>
            </w:r>
            <w:r w:rsidR="00DA7F03">
              <w:rPr>
                <w:sz w:val="18"/>
              </w:rPr>
              <w:t>1</w:t>
            </w:r>
            <w:r w:rsidR="00B87B62">
              <w:rPr>
                <w:sz w:val="18"/>
              </w:rPr>
              <w:t>2</w:t>
            </w:r>
            <w:r w:rsidR="00E0177C">
              <w:rPr>
                <w:sz w:val="18"/>
              </w:rPr>
              <w:t>5</w:t>
            </w:r>
            <w:r>
              <w:rPr>
                <w:sz w:val="18"/>
              </w:rPr>
              <w:t>, 4 nights £</w:t>
            </w:r>
            <w:r w:rsidR="00DA7F03">
              <w:rPr>
                <w:sz w:val="18"/>
              </w:rPr>
              <w:t>1</w:t>
            </w:r>
            <w:r w:rsidR="00B87B62">
              <w:rPr>
                <w:sz w:val="18"/>
              </w:rPr>
              <w:t>5</w:t>
            </w:r>
            <w:r w:rsidR="00DA7F03">
              <w:rPr>
                <w:sz w:val="18"/>
              </w:rPr>
              <w:t>0</w:t>
            </w:r>
          </w:p>
          <w:p w:rsidR="00F02D1E" w:rsidRDefault="00F02D1E" w:rsidP="00F124BA">
            <w:pPr>
              <w:jc w:val="both"/>
              <w:rPr>
                <w:sz w:val="18"/>
              </w:rPr>
            </w:pPr>
            <w:r>
              <w:rPr>
                <w:sz w:val="18"/>
              </w:rPr>
              <w:t>(Not during school holidays)</w:t>
            </w:r>
          </w:p>
        </w:tc>
        <w:tc>
          <w:tcPr>
            <w:tcW w:w="850" w:type="dxa"/>
          </w:tcPr>
          <w:p w:rsidR="00F02D1E" w:rsidRDefault="00F02D1E" w:rsidP="00F124BA">
            <w:pPr>
              <w:jc w:val="both"/>
              <w:cnfStyle w:val="000000100000"/>
              <w:rPr>
                <w:sz w:val="18"/>
              </w:rPr>
            </w:pPr>
          </w:p>
        </w:tc>
      </w:tr>
    </w:tbl>
    <w:p w:rsidR="006358FC" w:rsidRPr="00F124BA" w:rsidRDefault="006358FC" w:rsidP="002D6487">
      <w:pPr>
        <w:pBdr>
          <w:bottom w:val="single" w:sz="4" w:space="1" w:color="auto"/>
        </w:pBdr>
        <w:spacing w:after="0"/>
        <w:jc w:val="both"/>
        <w:rPr>
          <w:sz w:val="18"/>
        </w:rPr>
      </w:pPr>
    </w:p>
    <w:p w:rsidR="00B05014" w:rsidRPr="0019169A" w:rsidRDefault="006358FC" w:rsidP="006358FC">
      <w:pPr>
        <w:spacing w:after="0"/>
        <w:ind w:right="-57"/>
        <w:jc w:val="center"/>
        <w:rPr>
          <w:b/>
          <w:sz w:val="16"/>
        </w:rPr>
      </w:pPr>
      <w:r w:rsidRPr="0019169A">
        <w:rPr>
          <w:b/>
          <w:sz w:val="16"/>
        </w:rPr>
        <w:t>The Holiday Project</w:t>
      </w:r>
    </w:p>
    <w:p w:rsidR="006358FC" w:rsidRPr="006358FC" w:rsidRDefault="0019169A" w:rsidP="006358FC">
      <w:pPr>
        <w:spacing w:after="0"/>
        <w:ind w:right="-57"/>
        <w:jc w:val="center"/>
        <w:rPr>
          <w:rFonts w:ascii="Zanzibar SF" w:eastAsia="Calibri" w:hAnsi="Zanzibar SF" w:cs="Times New Roman"/>
          <w:sz w:val="12"/>
        </w:rPr>
      </w:pPr>
      <w:r>
        <w:rPr>
          <w:rFonts w:ascii="Zanzibar SF" w:hAnsi="Zanzibar SF"/>
          <w:sz w:val="12"/>
        </w:rPr>
        <w:t xml:space="preserve">Belford Mill, </w:t>
      </w:r>
      <w:r w:rsidR="006358FC" w:rsidRPr="006358FC">
        <w:rPr>
          <w:rFonts w:ascii="Zanzibar SF" w:eastAsia="Calibri" w:hAnsi="Zanzibar SF" w:cs="Times New Roman"/>
          <w:sz w:val="12"/>
        </w:rPr>
        <w:t>16 Brewery Road, Kilmarnock, KA1 3GZ</w:t>
      </w:r>
    </w:p>
    <w:p w:rsidR="006358FC" w:rsidRPr="006358FC" w:rsidRDefault="006358FC" w:rsidP="006358FC">
      <w:pPr>
        <w:spacing w:after="0"/>
        <w:ind w:right="-57"/>
        <w:jc w:val="center"/>
        <w:rPr>
          <w:rFonts w:ascii="Zanzibar SF" w:eastAsia="Calibri" w:hAnsi="Zanzibar SF" w:cs="Times New Roman"/>
          <w:sz w:val="12"/>
        </w:rPr>
      </w:pPr>
      <w:r w:rsidRPr="0019169A">
        <w:rPr>
          <w:rFonts w:ascii="Wingdings 2" w:eastAsia="Calibri" w:hAnsi="Wingdings 2" w:cs="Times New Roman"/>
          <w:sz w:val="16"/>
        </w:rPr>
        <w:t></w:t>
      </w:r>
      <w:r w:rsidRPr="006358FC">
        <w:rPr>
          <w:rFonts w:ascii="Zanzibar SF" w:eastAsia="Calibri" w:hAnsi="Zanzibar SF" w:cs="Times New Roman"/>
          <w:sz w:val="12"/>
        </w:rPr>
        <w:t>01563 524800/ 0784 2211994</w:t>
      </w:r>
    </w:p>
    <w:p w:rsidR="006358FC" w:rsidRDefault="00925201" w:rsidP="006358FC">
      <w:pPr>
        <w:spacing w:after="0"/>
        <w:ind w:right="-57"/>
        <w:jc w:val="center"/>
        <w:rPr>
          <w:rFonts w:ascii="Zanzibar SF" w:hAnsi="Zanzibar SF"/>
          <w:sz w:val="12"/>
        </w:rPr>
      </w:pPr>
      <w:hyperlink r:id="rId6" w:history="1">
        <w:r w:rsidR="0019169A" w:rsidRPr="00A11AEE">
          <w:rPr>
            <w:rStyle w:val="Hyperlink"/>
            <w:rFonts w:ascii="Zanzibar SF" w:eastAsia="Calibri" w:hAnsi="Zanzibar SF" w:cs="Times New Roman"/>
            <w:color w:val="0000FF"/>
            <w:sz w:val="12"/>
          </w:rPr>
          <w:t>www.holidayproject.co.uk</w:t>
        </w:r>
      </w:hyperlink>
      <w:r w:rsidR="0019169A">
        <w:rPr>
          <w:rFonts w:ascii="Zanzibar SF" w:hAnsi="Zanzibar SF"/>
          <w:sz w:val="12"/>
        </w:rPr>
        <w:t xml:space="preserve"> </w:t>
      </w:r>
    </w:p>
    <w:p w:rsidR="000A70DA" w:rsidRDefault="00925201" w:rsidP="002E4197">
      <w:pPr>
        <w:spacing w:after="0"/>
        <w:ind w:right="-57"/>
        <w:jc w:val="center"/>
        <w:rPr>
          <w:rFonts w:ascii="Zanzibar SF" w:hAnsi="Zanzibar SF"/>
          <w:sz w:val="12"/>
        </w:rPr>
      </w:pPr>
      <w:hyperlink r:id="rId7" w:history="1">
        <w:r w:rsidR="0019169A" w:rsidRPr="00A11AEE">
          <w:rPr>
            <w:rStyle w:val="Hyperlink"/>
            <w:rFonts w:ascii="Zanzibar SF" w:hAnsi="Zanzibar SF"/>
            <w:sz w:val="12"/>
          </w:rPr>
          <w:t>theholidayproject@btconnect.com</w:t>
        </w:r>
      </w:hyperlink>
      <w:r w:rsidR="0019169A">
        <w:rPr>
          <w:rFonts w:ascii="Zanzibar SF" w:hAnsi="Zanzibar SF"/>
          <w:sz w:val="12"/>
        </w:rPr>
        <w:t xml:space="preserve"> </w:t>
      </w:r>
    </w:p>
    <w:p w:rsidR="000A70DA" w:rsidRPr="000A70DA" w:rsidRDefault="000A70DA" w:rsidP="000A70DA">
      <w:pPr>
        <w:pBdr>
          <w:bottom w:val="single" w:sz="4" w:space="1" w:color="auto"/>
        </w:pBdr>
        <w:spacing w:after="0"/>
        <w:ind w:right="-57"/>
        <w:rPr>
          <w:sz w:val="18"/>
        </w:rPr>
      </w:pPr>
    </w:p>
    <w:sectPr w:rsidR="000A70DA" w:rsidRPr="000A70DA" w:rsidSect="00DA4244">
      <w:type w:val="continuous"/>
      <w:pgSz w:w="11906" w:h="16838"/>
      <w:pgMar w:top="720" w:right="720" w:bottom="720" w:left="720" w:header="708" w:footer="708"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Zanzibar SF">
    <w:panose1 w:val="000000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A74FD"/>
    <w:multiLevelType w:val="hybridMultilevel"/>
    <w:tmpl w:val="558E8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CE4FE9"/>
    <w:multiLevelType w:val="hybridMultilevel"/>
    <w:tmpl w:val="0A3E2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savePreviewPicture/>
  <w:compat/>
  <w:rsids>
    <w:rsidRoot w:val="00B05014"/>
    <w:rsid w:val="000A70DA"/>
    <w:rsid w:val="000F4BCD"/>
    <w:rsid w:val="000F6D0F"/>
    <w:rsid w:val="00123EA4"/>
    <w:rsid w:val="001311F7"/>
    <w:rsid w:val="001600F3"/>
    <w:rsid w:val="00167C0B"/>
    <w:rsid w:val="001913CA"/>
    <w:rsid w:val="0019169A"/>
    <w:rsid w:val="00193114"/>
    <w:rsid w:val="001B16D5"/>
    <w:rsid w:val="001E4F83"/>
    <w:rsid w:val="00202B3B"/>
    <w:rsid w:val="002121EB"/>
    <w:rsid w:val="00225D67"/>
    <w:rsid w:val="002708DA"/>
    <w:rsid w:val="00287345"/>
    <w:rsid w:val="00290DCB"/>
    <w:rsid w:val="002B77FF"/>
    <w:rsid w:val="002D6487"/>
    <w:rsid w:val="002E4197"/>
    <w:rsid w:val="00377C3D"/>
    <w:rsid w:val="0039026A"/>
    <w:rsid w:val="003A6433"/>
    <w:rsid w:val="0040035B"/>
    <w:rsid w:val="00405E94"/>
    <w:rsid w:val="00432ECB"/>
    <w:rsid w:val="0054437D"/>
    <w:rsid w:val="00546010"/>
    <w:rsid w:val="00596C98"/>
    <w:rsid w:val="005A6530"/>
    <w:rsid w:val="005F25D9"/>
    <w:rsid w:val="006261CC"/>
    <w:rsid w:val="006358FC"/>
    <w:rsid w:val="00676DEC"/>
    <w:rsid w:val="00712F88"/>
    <w:rsid w:val="00780666"/>
    <w:rsid w:val="007C539C"/>
    <w:rsid w:val="00801139"/>
    <w:rsid w:val="00830F7D"/>
    <w:rsid w:val="0086119C"/>
    <w:rsid w:val="008711B3"/>
    <w:rsid w:val="008B2BF5"/>
    <w:rsid w:val="008C3482"/>
    <w:rsid w:val="008E2911"/>
    <w:rsid w:val="00925201"/>
    <w:rsid w:val="00936E7F"/>
    <w:rsid w:val="009A5341"/>
    <w:rsid w:val="00A316D3"/>
    <w:rsid w:val="00A53CFF"/>
    <w:rsid w:val="00AA4B3A"/>
    <w:rsid w:val="00B05014"/>
    <w:rsid w:val="00B25344"/>
    <w:rsid w:val="00B300C9"/>
    <w:rsid w:val="00B4471C"/>
    <w:rsid w:val="00B87B62"/>
    <w:rsid w:val="00BD39D8"/>
    <w:rsid w:val="00C02149"/>
    <w:rsid w:val="00C20216"/>
    <w:rsid w:val="00CA6BBB"/>
    <w:rsid w:val="00CB2C5A"/>
    <w:rsid w:val="00CB3860"/>
    <w:rsid w:val="00CD0A15"/>
    <w:rsid w:val="00CD54C7"/>
    <w:rsid w:val="00D1102C"/>
    <w:rsid w:val="00D2075C"/>
    <w:rsid w:val="00D2463E"/>
    <w:rsid w:val="00D3581E"/>
    <w:rsid w:val="00D431CF"/>
    <w:rsid w:val="00D54C31"/>
    <w:rsid w:val="00D6057E"/>
    <w:rsid w:val="00D632B9"/>
    <w:rsid w:val="00DA00B9"/>
    <w:rsid w:val="00DA4244"/>
    <w:rsid w:val="00DA7F03"/>
    <w:rsid w:val="00DD0DC2"/>
    <w:rsid w:val="00DF45DF"/>
    <w:rsid w:val="00E0177C"/>
    <w:rsid w:val="00E42899"/>
    <w:rsid w:val="00EE586B"/>
    <w:rsid w:val="00F01618"/>
    <w:rsid w:val="00F02D1E"/>
    <w:rsid w:val="00F124BA"/>
    <w:rsid w:val="00F43201"/>
    <w:rsid w:val="00F43624"/>
    <w:rsid w:val="00FA6289"/>
    <w:rsid w:val="00FA7A27"/>
    <w:rsid w:val="00FD0584"/>
    <w:rsid w:val="00FE4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244"/>
    <w:pPr>
      <w:ind w:left="720"/>
      <w:contextualSpacing/>
    </w:pPr>
  </w:style>
  <w:style w:type="character" w:styleId="Hyperlink">
    <w:name w:val="Hyperlink"/>
    <w:basedOn w:val="DefaultParagraphFont"/>
    <w:uiPriority w:val="99"/>
    <w:unhideWhenUsed/>
    <w:rsid w:val="00F124BA"/>
    <w:rPr>
      <w:color w:val="0000FF" w:themeColor="hyperlink"/>
      <w:u w:val="single"/>
    </w:rPr>
  </w:style>
  <w:style w:type="table" w:styleId="TableGrid">
    <w:name w:val="Table Grid"/>
    <w:basedOn w:val="TableNormal"/>
    <w:uiPriority w:val="59"/>
    <w:rsid w:val="00C202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2">
    <w:name w:val="Medium List 2 Accent 2"/>
    <w:basedOn w:val="TableNormal"/>
    <w:uiPriority w:val="66"/>
    <w:rsid w:val="00FA7A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holidayproject@btconn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idayproject.co.uk" TargetMode="External"/><Relationship Id="rId5" Type="http://schemas.openxmlformats.org/officeDocument/2006/relationships/hyperlink" Target="mailto:theholidayproject@btconnec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 McKay</cp:lastModifiedBy>
  <cp:revision>2</cp:revision>
  <cp:lastPrinted>2012-11-27T12:54:00Z</cp:lastPrinted>
  <dcterms:created xsi:type="dcterms:W3CDTF">2015-11-17T10:55:00Z</dcterms:created>
  <dcterms:modified xsi:type="dcterms:W3CDTF">2015-11-17T10:55:00Z</dcterms:modified>
</cp:coreProperties>
</file>